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05" w:rsidRDefault="00FB5D05" w:rsidP="00FB5D05">
      <w:pPr>
        <w:jc w:val="center"/>
        <w:rPr>
          <w:b/>
          <w:i w:val="0"/>
          <w:sz w:val="24"/>
          <w:szCs w:val="24"/>
          <w:lang w:val="pl-PL"/>
        </w:rPr>
      </w:pPr>
      <w:bookmarkStart w:id="0" w:name="_GoBack"/>
      <w:bookmarkEnd w:id="0"/>
    </w:p>
    <w:p w:rsidR="00FB5D05" w:rsidRPr="00460D3E" w:rsidRDefault="004A4A49" w:rsidP="003168E8">
      <w:pPr>
        <w:spacing w:after="0"/>
        <w:jc w:val="center"/>
        <w:rPr>
          <w:i w:val="0"/>
          <w:color w:val="00B050"/>
          <w:sz w:val="32"/>
          <w:szCs w:val="32"/>
          <w:lang w:val="pl-PL"/>
        </w:rPr>
      </w:pPr>
      <w:r>
        <w:rPr>
          <w:i w:val="0"/>
          <w:color w:val="00B050"/>
          <w:sz w:val="32"/>
          <w:szCs w:val="32"/>
          <w:lang w:val="pl-PL"/>
        </w:rPr>
        <w:t xml:space="preserve">                                        </w:t>
      </w:r>
      <w:r w:rsidR="007D222C" w:rsidRPr="00460D3E">
        <w:rPr>
          <w:i w:val="0"/>
          <w:color w:val="00B050"/>
          <w:sz w:val="32"/>
          <w:szCs w:val="32"/>
          <w:lang w:val="pl-PL"/>
        </w:rPr>
        <w:t>AC susceptometry in study of phase transitions and magnetic relaxation</w:t>
      </w:r>
    </w:p>
    <w:p w:rsidR="007D222C" w:rsidRPr="00460D3E" w:rsidRDefault="007D222C" w:rsidP="003168E8">
      <w:pPr>
        <w:spacing w:after="0"/>
        <w:jc w:val="center"/>
        <w:rPr>
          <w:i w:val="0"/>
          <w:color w:val="00B050"/>
          <w:sz w:val="32"/>
          <w:szCs w:val="32"/>
          <w:lang w:val="pl-PL"/>
        </w:rPr>
      </w:pPr>
      <w:r w:rsidRPr="00460D3E">
        <w:rPr>
          <w:i w:val="0"/>
          <w:color w:val="00B050"/>
          <w:sz w:val="32"/>
          <w:szCs w:val="32"/>
          <w:lang w:val="pl-PL"/>
        </w:rPr>
        <w:t xml:space="preserve"> in low-dimensional and molecular magnets</w:t>
      </w:r>
    </w:p>
    <w:p w:rsidR="00460D3E" w:rsidRPr="00460D3E" w:rsidRDefault="00460D3E" w:rsidP="003168E8">
      <w:pPr>
        <w:spacing w:after="0"/>
        <w:jc w:val="center"/>
        <w:rPr>
          <w:i w:val="0"/>
          <w:color w:val="00B050"/>
          <w:sz w:val="32"/>
          <w:szCs w:val="32"/>
          <w:lang w:val="pl-PL"/>
        </w:rPr>
      </w:pPr>
    </w:p>
    <w:p w:rsidR="00460D3E" w:rsidRDefault="004A4A49" w:rsidP="00460D3E">
      <w:pPr>
        <w:spacing w:after="0"/>
        <w:rPr>
          <w:i w:val="0"/>
          <w:sz w:val="24"/>
          <w:szCs w:val="24"/>
          <w:lang w:val="pl-PL"/>
        </w:rPr>
      </w:pPr>
      <w:r>
        <w:rPr>
          <w:b/>
          <w:i w:val="0"/>
          <w:sz w:val="28"/>
          <w:szCs w:val="28"/>
          <w:lang w:val="pl-PL"/>
        </w:rPr>
        <w:t xml:space="preserve">                                                            </w:t>
      </w:r>
      <w:r w:rsidR="00460D3E" w:rsidRPr="00460D3E">
        <w:rPr>
          <w:b/>
          <w:i w:val="0"/>
          <w:sz w:val="28"/>
          <w:szCs w:val="28"/>
          <w:lang w:val="pl-PL"/>
        </w:rPr>
        <w:t>Doc.Maria Bałanda, DSc</w:t>
      </w:r>
      <w:r w:rsidR="00460D3E">
        <w:rPr>
          <w:i w:val="0"/>
          <w:sz w:val="24"/>
          <w:szCs w:val="24"/>
          <w:lang w:val="pl-PL"/>
        </w:rPr>
        <w:t>., Institute of Nuclear Physics, Polish Academy of Sciences</w:t>
      </w:r>
    </w:p>
    <w:p w:rsidR="00460D3E" w:rsidRPr="00FB5D05" w:rsidRDefault="004A4A49" w:rsidP="00460D3E">
      <w:pPr>
        <w:spacing w:after="0"/>
        <w:rPr>
          <w:i w:val="0"/>
          <w:sz w:val="24"/>
          <w:szCs w:val="24"/>
          <w:lang w:val="pl-PL"/>
        </w:rPr>
      </w:pPr>
      <w:r>
        <w:rPr>
          <w:i w:val="0"/>
          <w:sz w:val="24"/>
          <w:szCs w:val="24"/>
          <w:lang w:val="pl-PL"/>
        </w:rPr>
        <w:t xml:space="preserve">                                                                          </w:t>
      </w:r>
      <w:r w:rsidR="00460D3E">
        <w:rPr>
          <w:i w:val="0"/>
          <w:sz w:val="24"/>
          <w:szCs w:val="24"/>
          <w:lang w:val="pl-PL"/>
        </w:rPr>
        <w:t>Kraków, Poland</w:t>
      </w:r>
    </w:p>
    <w:p w:rsidR="00460D3E" w:rsidRPr="00460D3E" w:rsidRDefault="00460D3E" w:rsidP="003168E8">
      <w:pPr>
        <w:spacing w:after="0"/>
        <w:jc w:val="center"/>
        <w:rPr>
          <w:i w:val="0"/>
          <w:color w:val="00B050"/>
          <w:sz w:val="28"/>
          <w:szCs w:val="28"/>
          <w:lang w:val="pl-PL"/>
        </w:rPr>
      </w:pPr>
    </w:p>
    <w:p w:rsidR="00FB5D05" w:rsidRPr="00107FC6" w:rsidRDefault="00FB5D05" w:rsidP="003168E8">
      <w:pPr>
        <w:spacing w:after="0"/>
        <w:jc w:val="center"/>
        <w:rPr>
          <w:i w:val="0"/>
          <w:sz w:val="24"/>
          <w:szCs w:val="24"/>
          <w:lang w:val="pl-PL"/>
        </w:rPr>
      </w:pPr>
    </w:p>
    <w:p w:rsidR="00107FC6" w:rsidRPr="00237EBC" w:rsidRDefault="004A4A49" w:rsidP="00107FC6">
      <w:pPr>
        <w:spacing w:after="120"/>
        <w:rPr>
          <w:i w:val="0"/>
          <w:sz w:val="24"/>
          <w:szCs w:val="24"/>
          <w:lang w:val="pl-PL"/>
        </w:rPr>
      </w:pPr>
      <w:r>
        <w:rPr>
          <w:i w:val="0"/>
          <w:sz w:val="24"/>
          <w:szCs w:val="24"/>
          <w:lang w:val="pl-PL"/>
        </w:rPr>
        <w:t xml:space="preserve">                                                                     </w:t>
      </w:r>
      <w:r w:rsidR="00107FC6" w:rsidRPr="00237EBC">
        <w:rPr>
          <w:i w:val="0"/>
          <w:sz w:val="24"/>
          <w:szCs w:val="24"/>
          <w:lang w:val="pl-PL"/>
        </w:rPr>
        <w:t xml:space="preserve">I.  Definitions, experimental, nonlinear susceptibilities - study </w:t>
      </w:r>
      <w:r w:rsidR="00C40811" w:rsidRPr="00237EBC">
        <w:rPr>
          <w:i w:val="0"/>
          <w:sz w:val="24"/>
          <w:szCs w:val="24"/>
          <w:lang w:val="pl-PL"/>
        </w:rPr>
        <w:t xml:space="preserve">of </w:t>
      </w:r>
      <w:r w:rsidR="00107FC6" w:rsidRPr="00237EBC">
        <w:rPr>
          <w:i w:val="0"/>
          <w:sz w:val="24"/>
          <w:szCs w:val="24"/>
          <w:lang w:val="pl-PL"/>
        </w:rPr>
        <w:t>phase transitions</w:t>
      </w:r>
    </w:p>
    <w:p w:rsidR="00107FC6" w:rsidRPr="00237EBC" w:rsidRDefault="004A4A49" w:rsidP="00107FC6">
      <w:pPr>
        <w:spacing w:after="120"/>
        <w:rPr>
          <w:i w:val="0"/>
          <w:sz w:val="24"/>
          <w:szCs w:val="24"/>
          <w:lang w:val="pl-PL"/>
        </w:rPr>
      </w:pPr>
      <w:r>
        <w:rPr>
          <w:i w:val="0"/>
          <w:sz w:val="24"/>
          <w:szCs w:val="24"/>
          <w:lang w:val="pl-PL"/>
        </w:rPr>
        <w:t xml:space="preserve">                                                                    </w:t>
      </w:r>
      <w:r w:rsidR="00107FC6" w:rsidRPr="00237EBC">
        <w:rPr>
          <w:i w:val="0"/>
          <w:sz w:val="24"/>
          <w:szCs w:val="24"/>
          <w:lang w:val="pl-PL"/>
        </w:rPr>
        <w:t xml:space="preserve">II.  Magnetic relaxation - slow relaxation in </w:t>
      </w:r>
      <w:r w:rsidR="00107FC6" w:rsidRPr="00237EBC">
        <w:rPr>
          <w:i w:val="0"/>
          <w:sz w:val="24"/>
          <w:szCs w:val="24"/>
        </w:rPr>
        <w:t>Single Molecule Magnets and Single Chain Magnets</w:t>
      </w:r>
    </w:p>
    <w:p w:rsidR="004A4A49" w:rsidRDefault="004A4A49" w:rsidP="00107FC6">
      <w:pPr>
        <w:spacing w:after="120"/>
        <w:rPr>
          <w:i w:val="0"/>
          <w:sz w:val="24"/>
          <w:szCs w:val="24"/>
        </w:rPr>
      </w:pPr>
      <w:r>
        <w:rPr>
          <w:i w:val="0"/>
          <w:sz w:val="24"/>
          <w:szCs w:val="24"/>
          <w:lang w:val="pl-PL"/>
        </w:rPr>
        <w:t xml:space="preserve">                                                                     </w:t>
      </w:r>
      <w:r w:rsidR="00107FC6" w:rsidRPr="00237EBC">
        <w:rPr>
          <w:i w:val="0"/>
          <w:sz w:val="24"/>
          <w:szCs w:val="24"/>
          <w:lang w:val="pl-PL"/>
        </w:rPr>
        <w:t xml:space="preserve">III.  Magnetic relaxation in real spin systems - spin glasses, </w:t>
      </w:r>
      <w:r w:rsidR="00107FC6" w:rsidRPr="00237EBC">
        <w:rPr>
          <w:i w:val="0"/>
          <w:sz w:val="24"/>
          <w:szCs w:val="24"/>
        </w:rPr>
        <w:t xml:space="preserve">quasi 1-dimensional systems </w:t>
      </w:r>
      <w:r w:rsidR="00C40811" w:rsidRPr="00237EBC">
        <w:rPr>
          <w:i w:val="0"/>
          <w:sz w:val="24"/>
          <w:szCs w:val="24"/>
        </w:rPr>
        <w:t xml:space="preserve">with </w:t>
      </w:r>
      <w:r w:rsidR="00107FC6" w:rsidRPr="00237EBC">
        <w:rPr>
          <w:i w:val="0"/>
          <w:sz w:val="24"/>
          <w:szCs w:val="24"/>
        </w:rPr>
        <w:t xml:space="preserve">phase </w:t>
      </w:r>
    </w:p>
    <w:p w:rsidR="00107FC6" w:rsidRPr="00107FC6" w:rsidRDefault="004A4A49" w:rsidP="00EC3569">
      <w:pPr>
        <w:tabs>
          <w:tab w:val="left" w:pos="4965"/>
        </w:tabs>
        <w:spacing w:after="120"/>
        <w:rPr>
          <w:i w:val="0"/>
          <w:sz w:val="24"/>
          <w:szCs w:val="24"/>
          <w:lang w:val="pl-PL"/>
        </w:rPr>
      </w:pPr>
      <w:r>
        <w:rPr>
          <w:i w:val="0"/>
          <w:sz w:val="24"/>
          <w:szCs w:val="24"/>
        </w:rPr>
        <w:t xml:space="preserve">   </w:t>
      </w:r>
      <w:r w:rsidR="00EC3569">
        <w:rPr>
          <w:i w:val="0"/>
          <w:sz w:val="24"/>
          <w:szCs w:val="24"/>
        </w:rPr>
        <w:tab/>
      </w:r>
      <w:r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 wp14:anchorId="7E9485CD" wp14:editId="22DE0628">
            <wp:simplePos x="0" y="0"/>
            <wp:positionH relativeFrom="column">
              <wp:posOffset>-634365</wp:posOffset>
            </wp:positionH>
            <wp:positionV relativeFrom="paragraph">
              <wp:posOffset>-3422015</wp:posOffset>
            </wp:positionV>
            <wp:extent cx="10497984" cy="7418764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dloha_EDUFYCE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6791" cy="7424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t xml:space="preserve">                                      </w:t>
      </w:r>
      <w:r>
        <w:rPr>
          <w:i w:val="0"/>
          <w:sz w:val="24"/>
          <w:szCs w:val="24"/>
        </w:rPr>
        <w:t xml:space="preserve">          </w:t>
      </w:r>
      <w:proofErr w:type="gramStart"/>
      <w:r w:rsidR="00107FC6" w:rsidRPr="00237EBC">
        <w:rPr>
          <w:i w:val="0"/>
          <w:sz w:val="24"/>
          <w:szCs w:val="24"/>
        </w:rPr>
        <w:t>transition</w:t>
      </w:r>
      <w:proofErr w:type="gramEnd"/>
      <w:r w:rsidR="00107FC6" w:rsidRPr="00237EBC">
        <w:rPr>
          <w:i w:val="0"/>
          <w:sz w:val="24"/>
          <w:szCs w:val="24"/>
        </w:rPr>
        <w:t xml:space="preserve"> to the </w:t>
      </w:r>
      <w:r w:rsidR="00C40811" w:rsidRPr="00237EBC">
        <w:rPr>
          <w:i w:val="0"/>
          <w:sz w:val="24"/>
          <w:szCs w:val="24"/>
        </w:rPr>
        <w:t>ordered phase, nanoparticles</w:t>
      </w:r>
    </w:p>
    <w:p w:rsidR="00107FC6" w:rsidRDefault="00107FC6" w:rsidP="003168E8">
      <w:pPr>
        <w:spacing w:after="0"/>
        <w:jc w:val="center"/>
        <w:rPr>
          <w:i w:val="0"/>
          <w:sz w:val="24"/>
          <w:szCs w:val="24"/>
          <w:lang w:val="pl-PL"/>
        </w:rPr>
      </w:pPr>
    </w:p>
    <w:p w:rsidR="002A75D2" w:rsidRPr="00EC3569" w:rsidRDefault="004A4A49" w:rsidP="004A4A49">
      <w:pPr>
        <w:tabs>
          <w:tab w:val="left" w:pos="4500"/>
        </w:tabs>
        <w:spacing w:line="240" w:lineRule="auto"/>
        <w:rPr>
          <w:b/>
          <w:i w:val="0"/>
          <w:sz w:val="24"/>
          <w:szCs w:val="24"/>
          <w:lang w:val="pl-PL"/>
        </w:rPr>
      </w:pPr>
      <w:r>
        <w:rPr>
          <w:i w:val="0"/>
          <w:sz w:val="24"/>
          <w:szCs w:val="24"/>
          <w:lang w:val="pl-PL"/>
        </w:rPr>
        <w:tab/>
      </w:r>
      <w:r w:rsidRPr="00EC3569">
        <w:rPr>
          <w:b/>
          <w:i w:val="0"/>
          <w:sz w:val="24"/>
          <w:szCs w:val="24"/>
          <w:lang w:val="pl-PL"/>
        </w:rPr>
        <w:t>Prednášky sa budú konať</w:t>
      </w:r>
    </w:p>
    <w:p w:rsidR="004A4A49" w:rsidRDefault="004A4A49" w:rsidP="004A4A49">
      <w:pPr>
        <w:tabs>
          <w:tab w:val="left" w:pos="4500"/>
        </w:tabs>
        <w:spacing w:line="240" w:lineRule="auto"/>
        <w:rPr>
          <w:i w:val="0"/>
          <w:sz w:val="24"/>
          <w:szCs w:val="24"/>
          <w:lang w:val="pl-PL"/>
        </w:rPr>
      </w:pPr>
      <w:r>
        <w:rPr>
          <w:i w:val="0"/>
          <w:sz w:val="24"/>
          <w:szCs w:val="24"/>
          <w:lang w:val="pl-PL"/>
        </w:rPr>
        <w:t xml:space="preserve">                                                                        </w:t>
      </w:r>
      <w:r w:rsidRPr="00EC3569">
        <w:rPr>
          <w:b/>
          <w:i w:val="0"/>
          <w:sz w:val="24"/>
          <w:szCs w:val="24"/>
          <w:lang w:val="pl-PL"/>
        </w:rPr>
        <w:t>20.11.20</w:t>
      </w:r>
      <w:r w:rsidR="00851C9A" w:rsidRPr="00EC3569">
        <w:rPr>
          <w:b/>
          <w:i w:val="0"/>
          <w:sz w:val="24"/>
          <w:szCs w:val="24"/>
          <w:lang w:val="pl-PL"/>
        </w:rPr>
        <w:t>12</w:t>
      </w:r>
      <w:r w:rsidR="00851C9A">
        <w:rPr>
          <w:i w:val="0"/>
          <w:sz w:val="24"/>
          <w:szCs w:val="24"/>
          <w:lang w:val="pl-PL"/>
        </w:rPr>
        <w:t xml:space="preserve"> od   13,30- 15,30     </w:t>
      </w:r>
      <w:r>
        <w:rPr>
          <w:i w:val="0"/>
          <w:sz w:val="24"/>
          <w:szCs w:val="24"/>
          <w:lang w:val="pl-PL"/>
        </w:rPr>
        <w:t xml:space="preserve"> mies</w:t>
      </w:r>
      <w:r w:rsidR="00851C9A">
        <w:rPr>
          <w:i w:val="0"/>
          <w:sz w:val="24"/>
          <w:szCs w:val="24"/>
          <w:lang w:val="pl-PL"/>
        </w:rPr>
        <w:t>t</w:t>
      </w:r>
      <w:r>
        <w:rPr>
          <w:i w:val="0"/>
          <w:sz w:val="24"/>
          <w:szCs w:val="24"/>
          <w:lang w:val="pl-PL"/>
        </w:rPr>
        <w:t>.č.101,</w:t>
      </w:r>
      <w:r w:rsidR="00EC3569">
        <w:rPr>
          <w:i w:val="0"/>
          <w:sz w:val="24"/>
          <w:szCs w:val="24"/>
          <w:lang w:val="pl-PL"/>
        </w:rPr>
        <w:t>(malá zasadačka )</w:t>
      </w:r>
      <w:r>
        <w:rPr>
          <w:i w:val="0"/>
          <w:sz w:val="24"/>
          <w:szCs w:val="24"/>
          <w:lang w:val="pl-PL"/>
        </w:rPr>
        <w:t xml:space="preserve"> W</w:t>
      </w:r>
      <w:r w:rsidR="00EC3569">
        <w:rPr>
          <w:i w:val="0"/>
          <w:sz w:val="24"/>
          <w:szCs w:val="24"/>
          <w:lang w:val="pl-PL"/>
        </w:rPr>
        <w:t>atsonova 47, 1.posch</w:t>
      </w:r>
    </w:p>
    <w:p w:rsidR="00851C9A" w:rsidRDefault="00851C9A" w:rsidP="004A4A49">
      <w:pPr>
        <w:tabs>
          <w:tab w:val="left" w:pos="4500"/>
        </w:tabs>
        <w:spacing w:line="240" w:lineRule="auto"/>
        <w:rPr>
          <w:i w:val="0"/>
          <w:sz w:val="24"/>
          <w:szCs w:val="24"/>
          <w:lang w:val="pl-PL"/>
        </w:rPr>
      </w:pPr>
      <w:r>
        <w:rPr>
          <w:i w:val="0"/>
          <w:sz w:val="24"/>
          <w:szCs w:val="24"/>
          <w:lang w:val="pl-PL"/>
        </w:rPr>
        <w:t xml:space="preserve">                                                                        </w:t>
      </w:r>
      <w:r w:rsidR="00EC3569" w:rsidRPr="00EC3569">
        <w:rPr>
          <w:b/>
          <w:i w:val="0"/>
          <w:sz w:val="24"/>
          <w:szCs w:val="24"/>
          <w:lang w:val="pl-PL"/>
        </w:rPr>
        <w:t>22.11.2012</w:t>
      </w:r>
      <w:r w:rsidR="00EC3569">
        <w:rPr>
          <w:i w:val="0"/>
          <w:sz w:val="24"/>
          <w:szCs w:val="24"/>
          <w:lang w:val="pl-PL"/>
        </w:rPr>
        <w:t xml:space="preserve">  od  10,30 – 12,00   Videokonferenčná miestnosť, Watsonova 47, 1.posch.</w:t>
      </w:r>
    </w:p>
    <w:p w:rsidR="00851C9A" w:rsidRDefault="00EC3569" w:rsidP="004A4A49">
      <w:pPr>
        <w:tabs>
          <w:tab w:val="left" w:pos="4500"/>
        </w:tabs>
        <w:spacing w:line="240" w:lineRule="auto"/>
        <w:rPr>
          <w:i w:val="0"/>
          <w:sz w:val="24"/>
          <w:szCs w:val="24"/>
          <w:lang w:val="pl-PL"/>
        </w:rPr>
      </w:pPr>
      <w:r>
        <w:rPr>
          <w:i w:val="0"/>
          <w:sz w:val="24"/>
          <w:szCs w:val="24"/>
          <w:lang w:val="pl-PL"/>
        </w:rPr>
        <w:t xml:space="preserve">                                                                       </w:t>
      </w:r>
      <w:r w:rsidRPr="00EC3569">
        <w:rPr>
          <w:b/>
          <w:i w:val="0"/>
          <w:sz w:val="24"/>
          <w:szCs w:val="24"/>
          <w:lang w:val="pl-PL"/>
        </w:rPr>
        <w:t>23.11.2012</w:t>
      </w:r>
      <w:r>
        <w:rPr>
          <w:i w:val="0"/>
          <w:sz w:val="24"/>
          <w:szCs w:val="24"/>
          <w:lang w:val="pl-PL"/>
        </w:rPr>
        <w:t xml:space="preserve">   od  10,30-12,00  miest.č.101,(malá zasadačka ) Watsonova 47, 1.posch  </w:t>
      </w:r>
      <w:r w:rsidR="00851C9A">
        <w:rPr>
          <w:i w:val="0"/>
          <w:sz w:val="24"/>
          <w:szCs w:val="24"/>
          <w:lang w:val="pl-PL"/>
        </w:rPr>
        <w:t xml:space="preserve">              </w:t>
      </w:r>
    </w:p>
    <w:p w:rsidR="00E13B14" w:rsidRPr="00EB163E" w:rsidRDefault="00E13B14">
      <w:pPr>
        <w:rPr>
          <w:i w:val="0"/>
          <w:sz w:val="24"/>
          <w:szCs w:val="24"/>
        </w:rPr>
      </w:pPr>
    </w:p>
    <w:sectPr w:rsidR="00E13B14" w:rsidRPr="00EB163E" w:rsidSect="00527619">
      <w:pgSz w:w="16838" w:h="11906" w:orient="landscape"/>
      <w:pgMar w:top="1417" w:right="1417" w:bottom="1417" w:left="1417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F5E"/>
    <w:multiLevelType w:val="hybridMultilevel"/>
    <w:tmpl w:val="E9169506"/>
    <w:lvl w:ilvl="0" w:tplc="8C5E99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46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87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603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AE9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CA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6B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43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613F90"/>
    <w:multiLevelType w:val="hybridMultilevel"/>
    <w:tmpl w:val="5AF02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3E"/>
    <w:rsid w:val="00071798"/>
    <w:rsid w:val="00107FC6"/>
    <w:rsid w:val="00123AA1"/>
    <w:rsid w:val="00123B0D"/>
    <w:rsid w:val="00125070"/>
    <w:rsid w:val="0017685C"/>
    <w:rsid w:val="00202246"/>
    <w:rsid w:val="00211367"/>
    <w:rsid w:val="00237EBC"/>
    <w:rsid w:val="002625E6"/>
    <w:rsid w:val="0028390B"/>
    <w:rsid w:val="002A75D2"/>
    <w:rsid w:val="003168E8"/>
    <w:rsid w:val="00320C21"/>
    <w:rsid w:val="003238C2"/>
    <w:rsid w:val="003A5DBE"/>
    <w:rsid w:val="003C17E7"/>
    <w:rsid w:val="0045309C"/>
    <w:rsid w:val="00460D3E"/>
    <w:rsid w:val="004A4A49"/>
    <w:rsid w:val="004C6A2B"/>
    <w:rsid w:val="004F4932"/>
    <w:rsid w:val="0051490D"/>
    <w:rsid w:val="00527619"/>
    <w:rsid w:val="0057376E"/>
    <w:rsid w:val="0058285A"/>
    <w:rsid w:val="005C13AB"/>
    <w:rsid w:val="0066220F"/>
    <w:rsid w:val="00677BE9"/>
    <w:rsid w:val="00690B79"/>
    <w:rsid w:val="006C6DDC"/>
    <w:rsid w:val="006D4121"/>
    <w:rsid w:val="006E50BE"/>
    <w:rsid w:val="007D222C"/>
    <w:rsid w:val="0080260B"/>
    <w:rsid w:val="00851C9A"/>
    <w:rsid w:val="008C12BF"/>
    <w:rsid w:val="00951F4A"/>
    <w:rsid w:val="009803AB"/>
    <w:rsid w:val="009A2983"/>
    <w:rsid w:val="009D5091"/>
    <w:rsid w:val="00A8647A"/>
    <w:rsid w:val="00AE6789"/>
    <w:rsid w:val="00BD686B"/>
    <w:rsid w:val="00C40811"/>
    <w:rsid w:val="00CD399B"/>
    <w:rsid w:val="00D81CD7"/>
    <w:rsid w:val="00DB1C68"/>
    <w:rsid w:val="00DF35E8"/>
    <w:rsid w:val="00E13B14"/>
    <w:rsid w:val="00E35661"/>
    <w:rsid w:val="00E7379D"/>
    <w:rsid w:val="00EB163E"/>
    <w:rsid w:val="00EC3569"/>
    <w:rsid w:val="00F11C5F"/>
    <w:rsid w:val="00F72D8A"/>
    <w:rsid w:val="00FB5D05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i/>
        <w:kern w:val="40"/>
        <w:sz w:val="40"/>
        <w:szCs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B14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D222C"/>
    <w:pPr>
      <w:spacing w:before="100" w:beforeAutospacing="1" w:after="100" w:afterAutospacing="1" w:line="240" w:lineRule="auto"/>
    </w:pPr>
    <w:rPr>
      <w:rFonts w:eastAsia="Times New Roman" w:cs="Times New Roman"/>
      <w:i w:val="0"/>
      <w:kern w:val="0"/>
      <w:sz w:val="24"/>
      <w:szCs w:val="24"/>
      <w:lang w:val="pl-PL" w:eastAsia="pl-PL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51F4A"/>
    <w:pPr>
      <w:numPr>
        <w:ilvl w:val="1"/>
      </w:numPr>
    </w:pPr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951F4A"/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316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i/>
        <w:kern w:val="40"/>
        <w:sz w:val="40"/>
        <w:szCs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B14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D222C"/>
    <w:pPr>
      <w:spacing w:before="100" w:beforeAutospacing="1" w:after="100" w:afterAutospacing="1" w:line="240" w:lineRule="auto"/>
    </w:pPr>
    <w:rPr>
      <w:rFonts w:eastAsia="Times New Roman" w:cs="Times New Roman"/>
      <w:i w:val="0"/>
      <w:kern w:val="0"/>
      <w:sz w:val="24"/>
      <w:szCs w:val="24"/>
      <w:lang w:val="pl-PL" w:eastAsia="pl-PL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51F4A"/>
    <w:pPr>
      <w:numPr>
        <w:ilvl w:val="1"/>
      </w:numPr>
    </w:pPr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951F4A"/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31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</dc:creator>
  <cp:lastModifiedBy>PC</cp:lastModifiedBy>
  <cp:revision>2</cp:revision>
  <cp:lastPrinted>2012-11-19T09:56:00Z</cp:lastPrinted>
  <dcterms:created xsi:type="dcterms:W3CDTF">2012-11-19T09:59:00Z</dcterms:created>
  <dcterms:modified xsi:type="dcterms:W3CDTF">2012-11-19T09:59:00Z</dcterms:modified>
</cp:coreProperties>
</file>